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Gamifikacja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się, czy gamifikacja w biznesie jest opłacalna. Dowiedz się więcej na temat tego zjawiska.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gamifikacja w biznesie może przynieść realną wartość dla przedsiębiorstwa?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lat rynek pracy zmaga się ze sporym brakiem motywacji u swoich pracowników. Dawne motywatory przestają działać, a zadania jakie dostają podwładni po prostu ich nudzą. Osoby na wysokim szczeblu głowią się i troją, co w takiej sytuacji zrobić. Odpowiedzią na to może być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gamifikacja w biznesie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W jaki sposób ona działa, w jak sposób ją wdrożyć i dlaczego może to być przewaga na tle konkurencji.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Gamifikacja w biznesie coraz bardziej popularna!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widać tendencje rosnącą, jeśli mówimy o zainteresowaniu i implementacji systemów i rozwiązań motywacyjnych w organizacjach. Jednym z nich jest właśnie gamifikacja w biznesie, której zadaniem jest wprowadzenie mechanizmów z gier do codziennych czynności nie związanych z grami. Można to w ciekawy sposób wykorzystać podczas pracy, bo ciekawe i interesujące schematy czy rozwiązania przenosimy do zadań monotonnych czy trudnych. Dzięki temu wykonywanie ich jest nie tylko prostsze, ale też ciekawsze dla pracownika.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może to znacząco zmotywować ich do wykonywania pracy, co przeniesie korzyści dla samego pracodawcy. Idealnymi przykładami takiej gamifikacji mogą być rankingi, szkolenia czy zwiększanie kompetencji za pomocą poziomów czy wyzwań.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jak implementować takie rozwiązania?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Same mechanizmy nie są trudne do zaimplementowania, jednak trzeba to zrobić z głową. Nieodpowiednio wdrożone mogą nie tyle pomóc organizacji, a nawet zdemotywować pracowników. Trzeba zbadać, jakie mechanizmy będą działać dla konkretnej grupy osób. </w:t>
      </w:r>
      <w:r>
        <w:rPr>
          <w:rFonts w:ascii="calibri" w:hAnsi="calibri" w:eastAsia="calibri" w:cs="calibri"/>
          <w:sz w:val="24"/>
          <w:szCs w:val="24"/>
          <w:b/>
        </w:rPr>
        <w:t xml:space="preserve">Gamifikacja w biznesie</w:t>
      </w:r>
      <w:r>
        <w:rPr>
          <w:rFonts w:ascii="calibri" w:hAnsi="calibri" w:eastAsia="calibri" w:cs="calibri"/>
          <w:sz w:val="24"/>
          <w:szCs w:val="24"/>
        </w:rPr>
        <w:t xml:space="preserve"> jest jednak tego warta, bo pracownicy będą bardziej wydajniejsi i sprawniejsi w zadaniach które wykonują.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gamifika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2026-03-21T11:56:29+01:00</dcterms:created>
  <dcterms:modified xsi:type="dcterms:W3CDTF">2026-03-21T11:56:29+01:00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