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Microlearning - czym jest i jak to wykorzystać w swojej pracy?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Elearning stał się bardzo popularny z wiadomych przyczyn. Jak efektywniej się uczyć?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chce jeszcze lepiej i efektywniej uczyć się podczas nauki do sesji czy poza nią. Jak wykorzystać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microlearning</w:t>
        </w:r>
      </w:hyperlink>
      <w:r>
        <w:rPr>
          <w:rFonts w:ascii="calibri" w:hAnsi="calibri" w:eastAsia="calibri" w:cs="calibri"/>
          <w:sz w:val="24"/>
          <w:szCs w:val="24"/>
        </w:rPr>
        <w:t xml:space="preserve"> i dlaczego warto!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microlearning?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istotne jest, aby wiedza była przekazywana w prosty i ciekawy sposób. Tyczy się to zarówno spotkań stacjonarnych, jak i elearningu. idealnie wpasowuje się tutaj tytułowy </w:t>
      </w:r>
      <w:r>
        <w:rPr>
          <w:rFonts w:ascii="calibri" w:hAnsi="calibri" w:eastAsia="calibri" w:cs="calibri"/>
          <w:sz w:val="24"/>
          <w:szCs w:val="24"/>
          <w:b/>
        </w:rPr>
        <w:t xml:space="preserve">microlearning</w:t>
      </w:r>
      <w:r>
        <w:rPr>
          <w:rFonts w:ascii="calibri" w:hAnsi="calibri" w:eastAsia="calibri" w:cs="calibri"/>
          <w:sz w:val="24"/>
          <w:szCs w:val="24"/>
        </w:rPr>
        <w:t xml:space="preserve">, czyli układanie nauki i ścieżek za pomocą kluczowych informacji i wątków. Dzięki temu można podzielić je na tematy, pigułki, z najważniejszymi informacjami. Tworzymy z tego swoisty podział na małe procesy, porcje, które łatwiej zapamiętać i łączyć ze sobą. Zajmuje to kilka minut, a znacząco podnosi szybkość przyswajania danej wiedzy. Dodatkowo ciekawym sposobem są grafiki czy grafy, które pozwalają na jeszcze lepszą jakość i dystrybucje wiedzy. Efektywnie kształć siebie i swoich pracowników!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wdrożyć podejście w organizacji?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Najlepszym sposobem na wdrożenie takiego procesu w organizacji, są grafiki i wykresy. Sam </w:t>
      </w:r>
      <w:r>
        <w:rPr>
          <w:rFonts w:ascii="calibri" w:hAnsi="calibri" w:eastAsia="calibri" w:cs="calibri"/>
          <w:sz w:val="24"/>
          <w:szCs w:val="24"/>
          <w:b/>
        </w:rPr>
        <w:t xml:space="preserve">microlearning</w:t>
      </w:r>
      <w:r>
        <w:rPr>
          <w:rFonts w:ascii="calibri" w:hAnsi="calibri" w:eastAsia="calibri" w:cs="calibri"/>
          <w:sz w:val="24"/>
          <w:szCs w:val="24"/>
        </w:rPr>
        <w:t xml:space="preserve"> powinien być prosty i łatwy w zrozumieniu, co stanowi pierwszy punkt w hierarchii wiedzy, czyli odpowiednie jej mapowanie. Odpowiedni rozkład wiedzy i czasu znacząco pozwala na lepszą pracę.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sthill.pl/microlearning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2026-08-27T16:07:18+02:00</dcterms:created>
  <dcterms:modified xsi:type="dcterms:W3CDTF">2026-08-27T16:07:18+02:00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